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240" w:lineRule="exact"/>
              <w:jc w:val="center"/>
              <w:rPr>
                <w:rFonts w:hint="default" w:asciiTheme="minorEastAsia" w:hAnsiTheme="minorEastAsia"/>
              </w:rPr>
            </w:pPr>
            <w:r>
              <w:rPr>
                <w:rFonts w:hint="eastAsia" w:asciiTheme="minorEastAsia" w:hAnsiTheme="min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Theme="minorEastAsia" w:hAnsiTheme="minorEastAsia"/>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Theme="minorEastAsia" w:hAnsiTheme="minorEastAsia"/>
              </w:rPr>
            </w:pPr>
          </w:p>
        </w:tc>
        <w:tc>
          <w:tcPr>
            <w:tcW w:w="3345" w:type="dxa"/>
            <w:vAlign w:val="top"/>
          </w:tcPr>
          <w:p>
            <w:pPr>
              <w:pStyle w:val="0"/>
              <w:suppressAutoHyphens w:val="1"/>
              <w:kinsoku w:val="0"/>
              <w:autoSpaceDE w:val="0"/>
              <w:autoSpaceDN w:val="0"/>
              <w:spacing w:line="240" w:lineRule="exact"/>
              <w:jc w:val="left"/>
              <w:rPr>
                <w:rFonts w:hint="default" w:asciiTheme="minorEastAsia" w:hAnsiTheme="minorEastAsia"/>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Theme="minorEastAsia" w:hAnsiTheme="minorEastAsia"/>
              </w:rPr>
            </w:pPr>
          </w:p>
        </w:tc>
        <w:tc>
          <w:tcPr>
            <w:tcW w:w="3343" w:type="dxa"/>
            <w:vAlign w:val="top"/>
          </w:tcPr>
          <w:p>
            <w:pPr>
              <w:pStyle w:val="0"/>
              <w:suppressAutoHyphens w:val="1"/>
              <w:kinsoku w:val="0"/>
              <w:autoSpaceDE w:val="0"/>
              <w:autoSpaceDN w:val="0"/>
              <w:spacing w:line="240" w:lineRule="exact"/>
              <w:jc w:val="left"/>
              <w:rPr>
                <w:rFonts w:hint="default" w:asciiTheme="minorEastAsia" w:hAnsiTheme="minorEastAsia"/>
              </w:rPr>
            </w:pPr>
          </w:p>
        </w:tc>
        <w:tc>
          <w:tcPr>
            <w:tcW w:w="3345" w:type="dxa"/>
            <w:vAlign w:val="top"/>
          </w:tcPr>
          <w:p>
            <w:pPr>
              <w:pStyle w:val="0"/>
              <w:suppressAutoHyphens w:val="1"/>
              <w:kinsoku w:val="0"/>
              <w:autoSpaceDE w:val="0"/>
              <w:autoSpaceDN w:val="0"/>
              <w:spacing w:line="240" w:lineRule="exact"/>
              <w:jc w:val="left"/>
              <w:rPr>
                <w:rFonts w:hint="default" w:asciiTheme="minorEastAsia" w:hAnsiTheme="minorEastAsia"/>
              </w:rPr>
            </w:pPr>
          </w:p>
        </w:tc>
      </w:tr>
    </w:tbl>
    <w:p>
      <w:pPr>
        <w:pStyle w:val="0"/>
        <w:suppressAutoHyphens w:val="1"/>
        <w:kinsoku w:val="0"/>
        <w:autoSpaceDE w:val="0"/>
        <w:autoSpaceDN w:val="0"/>
        <w:spacing w:line="240" w:lineRule="exact"/>
        <w:jc w:val="left"/>
        <w:rPr>
          <w:rFonts w:hint="default" w:asciiTheme="minorEastAsia" w:hAnsiTheme="minorEastAsia"/>
          <w:sz w:val="24"/>
        </w:rPr>
      </w:pPr>
      <w:r>
        <w:rPr>
          <w:rFonts w:hint="eastAsia" w:asciiTheme="minorEastAsia" w:hAnsiTheme="minorEastAsia"/>
          <w:color w:val="000000"/>
          <w:kern w:val="0"/>
        </w:rPr>
        <w:t>様式第５－（イ）－③</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Theme="minorEastAsia" w:hAnsiTheme="minorEastAsia"/>
                <w:color w:val="000000"/>
                <w:kern w:val="0"/>
              </w:rPr>
            </w:pPr>
            <w:r>
              <w:rPr>
                <w:rFonts w:hint="eastAsia" w:asciiTheme="minorEastAsia" w:hAnsiTheme="minorEastAsia"/>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p>
          <w:p>
            <w:pPr>
              <w:pStyle w:val="0"/>
              <w:suppressAutoHyphens w:val="1"/>
              <w:kinsoku w:val="0"/>
              <w:overflowPunct w:val="0"/>
              <w:autoSpaceDE w:val="0"/>
              <w:autoSpaceDN w:val="0"/>
              <w:adjustRightInd w:val="0"/>
              <w:spacing w:line="240" w:lineRule="exact"/>
              <w:ind w:firstLine="7560" w:firstLineChars="3600"/>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年　　月　　日</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寒河江市長　齋　藤　真　朗　殿</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p>
            <w:pPr>
              <w:pStyle w:val="0"/>
              <w:suppressAutoHyphens w:val="1"/>
              <w:kinsoku w:val="0"/>
              <w:overflowPunct w:val="0"/>
              <w:autoSpaceDE w:val="0"/>
              <w:autoSpaceDN w:val="0"/>
              <w:adjustRightInd w:val="0"/>
              <w:spacing w:line="300" w:lineRule="exact"/>
              <w:jc w:val="left"/>
              <w:textAlignment w:val="baseline"/>
              <w:rPr>
                <w:rFonts w:hint="default" w:asciiTheme="minorEastAsia" w:hAnsiTheme="minorEastAsia"/>
                <w:color w:val="000000"/>
                <w:spacing w:val="16"/>
                <w:kern w:val="0"/>
                <w:u w:val="dash" w:color="auto"/>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申請者　住所・所在地　</w:t>
            </w:r>
            <w:r>
              <w:rPr>
                <w:rFonts w:hint="eastAsia" w:asciiTheme="minorEastAsia" w:hAnsiTheme="minorEastAsia"/>
                <w:color w:val="000000"/>
                <w:kern w:val="0"/>
                <w:u w:val="dash" w:color="auto"/>
              </w:rPr>
              <w:t>　　　　　　　　　　　　　　　　　</w:t>
            </w:r>
          </w:p>
          <w:p>
            <w:pPr>
              <w:pStyle w:val="0"/>
              <w:suppressAutoHyphens w:val="1"/>
              <w:kinsoku w:val="0"/>
              <w:overflowPunct w:val="0"/>
              <w:autoSpaceDE w:val="0"/>
              <w:autoSpaceDN w:val="0"/>
              <w:adjustRightInd w:val="0"/>
              <w:spacing w:line="300" w:lineRule="exac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rPr>
              <w:t>法　</w:t>
            </w:r>
            <w:r>
              <w:rPr>
                <w:rFonts w:hint="eastAsia" w:asciiTheme="minorEastAsia" w:hAnsiTheme="minorEastAsia"/>
                <w:color w:val="000000"/>
                <w:kern w:val="0"/>
              </w:rPr>
              <w:t xml:space="preserve"> </w:t>
            </w:r>
            <w:r>
              <w:rPr>
                <w:rFonts w:hint="eastAsia" w:asciiTheme="minorEastAsia" w:hAnsiTheme="minorEastAsia"/>
                <w:color w:val="000000"/>
                <w:kern w:val="0"/>
              </w:rPr>
              <w:t>人</w:t>
            </w:r>
            <w:r>
              <w:rPr>
                <w:rFonts w:hint="eastAsia" w:asciiTheme="minorEastAsia" w:hAnsiTheme="minorEastAsia"/>
                <w:color w:val="000000"/>
                <w:kern w:val="0"/>
              </w:rPr>
              <w:t xml:space="preserve"> </w:t>
            </w:r>
            <w:r>
              <w:rPr>
                <w:rFonts w:hint="eastAsia" w:asciiTheme="minorEastAsia" w:hAnsiTheme="minorEastAsia"/>
                <w:color w:val="000000"/>
                <w:kern w:val="0"/>
              </w:rPr>
              <w:t>　名　</w:t>
            </w:r>
            <w:r>
              <w:rPr>
                <w:rFonts w:hint="eastAsia" w:asciiTheme="minorEastAsia" w:hAnsiTheme="minorEastAsia"/>
                <w:color w:val="000000"/>
                <w:kern w:val="0"/>
                <w:u w:val="dash" w:color="auto"/>
              </w:rPr>
              <w:t>　　　　　　　　　　　　　　　　　</w:t>
            </w:r>
          </w:p>
          <w:p>
            <w:pPr>
              <w:pStyle w:val="0"/>
              <w:suppressAutoHyphens w:val="1"/>
              <w:kinsoku w:val="0"/>
              <w:overflowPunct w:val="0"/>
              <w:autoSpaceDE w:val="0"/>
              <w:autoSpaceDN w:val="0"/>
              <w:adjustRightInd w:val="0"/>
              <w:spacing w:line="300" w:lineRule="exac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　　　　　　　代表者職氏名　</w:t>
            </w:r>
            <w:r>
              <w:rPr>
                <w:rFonts w:hint="eastAsia" w:asciiTheme="minorEastAsia" w:hAnsiTheme="minorEastAsia"/>
                <w:color w:val="000000"/>
                <w:kern w:val="0"/>
                <w:u w:val="dash" w:color="auto"/>
              </w:rPr>
              <w:t>　　　　　　　　　　　　　　　　㊞</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私は、表に記載する業を営んでいるが、下記のとおり、</w:t>
            </w:r>
            <w:r>
              <w:rPr>
                <w:rFonts w:hint="eastAsia" w:asciiTheme="minorEastAsia" w:hAnsiTheme="minorEastAsia"/>
                <w:color w:val="000000"/>
                <w:kern w:val="0"/>
                <w:u w:val="single" w:color="auto"/>
              </w:rPr>
              <w:t>　　　　　　　　</w:t>
            </w:r>
            <w:r>
              <w:rPr>
                <w:rFonts w:hint="eastAsia" w:asciiTheme="minorEastAsia" w:hAnsiTheme="minorEastAsia"/>
                <w:color w:val="000000"/>
                <w:kern w:val="0"/>
                <w:sz w:val="16"/>
                <w:u w:val="single" w:color="auto"/>
              </w:rPr>
              <w:t>（注２）</w:t>
            </w:r>
            <w:r>
              <w:rPr>
                <w:rFonts w:hint="eastAsia" w:asciiTheme="minorEastAsia" w:hAnsiTheme="minorEastAsia"/>
                <w:color w:val="000000"/>
                <w:kern w:val="0"/>
              </w:rPr>
              <w:t>が生じているため、経営の安定に支障が生じておりますので、中小企業信用保険法第２条第５項第５号の規定に基づき認定されるようお願いします。</w:t>
            </w:r>
          </w:p>
          <w:p>
            <w:pPr>
              <w:pStyle w:val="15"/>
              <w:spacing w:line="240" w:lineRule="exact"/>
              <w:rPr>
                <w:rFonts w:hint="default" w:asciiTheme="minorEastAsia" w:hAnsiTheme="minorEastAsia" w:eastAsiaTheme="minorEastAsia"/>
              </w:rPr>
            </w:pPr>
            <w:r>
              <w:rPr>
                <w:rFonts w:hint="eastAsia" w:asciiTheme="minorEastAsia" w:hAnsiTheme="minorEastAsia" w:eastAsiaTheme="minorEastAsia"/>
              </w:rPr>
              <w:t>記</w:t>
            </w:r>
          </w:p>
          <w:p>
            <w:pPr>
              <w:pStyle w:val="17"/>
              <w:spacing w:line="240" w:lineRule="exact"/>
              <w:jc w:val="left"/>
              <w:rPr>
                <w:rFonts w:hint="default" w:asciiTheme="minorEastAsia" w:hAnsiTheme="minorEastAsia" w:eastAsiaTheme="minorEastAsia"/>
              </w:rPr>
            </w:pPr>
            <w:r>
              <w:rPr>
                <w:rFonts w:hint="eastAsia" w:asciiTheme="minorEastAsia" w:hAnsiTheme="minorEastAsia" w:eastAsiaTheme="minorEastAsia"/>
              </w:rPr>
              <w:t>（表</w:t>
            </w:r>
            <w:r>
              <w:rPr>
                <w:rFonts w:hint="eastAsia" w:asciiTheme="minorEastAsia" w:hAnsiTheme="minorEastAsia" w:eastAsiaTheme="minor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Theme="minorEastAsia" w:hAnsiTheme="minorEastAsia"/>
                      <w:color w:val="000000"/>
                      <w:spacing w:val="16"/>
                      <w:kern w:val="0"/>
                    </w:rPr>
                  </w:pPr>
                </w:p>
              </w:tc>
              <w:tc>
                <w:tcPr>
                  <w:tcW w:w="319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tc>
            </w:tr>
            <w:tr>
              <w:trPr>
                <w:trHeight w:val="375" w:hRule="atLeast"/>
              </w:trPr>
              <w:tc>
                <w:tcPr>
                  <w:tcW w:w="318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tc>
              <w:tc>
                <w:tcPr>
                  <w:tcW w:w="3190"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tc>
            </w:tr>
          </w:tbl>
          <w:p>
            <w:pPr>
              <w:pStyle w:val="0"/>
              <w:suppressAutoHyphens w:val="1"/>
              <w:kinsoku w:val="0"/>
              <w:overflowPunct w:val="0"/>
              <w:autoSpaceDE w:val="0"/>
              <w:autoSpaceDN w:val="0"/>
              <w:adjustRightInd w:val="0"/>
              <w:spacing w:line="240" w:lineRule="exact"/>
              <w:ind w:left="88" w:leftChars="41" w:hanging="2" w:hangingChars="1"/>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売上高等</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（１）前年の企業全体の売上高等に対する、上記の表に記載した指定業種（以下同じ。）に属する事業の売上高等の減少額等の割合</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Ｂ－Ａ</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　　</w:t>
            </w:r>
            <w:r>
              <w:rPr>
                <w:rFonts w:hint="default" w:asciiTheme="minorEastAsia" w:hAnsiTheme="minorEastAsia"/>
                <w:color w:val="000000"/>
                <w:kern w:val="0"/>
              </w:rPr>
              <w:t xml:space="preserve">  </w:t>
            </w:r>
            <w:r>
              <w:rPr>
                <w:rFonts w:hint="eastAsia" w:asciiTheme="minorEastAsia" w:hAnsiTheme="minorEastAsia"/>
                <w:color w:val="000000"/>
                <w:kern w:val="0"/>
              </w:rPr>
              <w:t>Ｄ</w:t>
            </w:r>
            <w:r>
              <w:rPr>
                <w:rFonts w:hint="default" w:asciiTheme="minorEastAsia" w:hAnsiTheme="minorEastAsia"/>
                <w:color w:val="000000"/>
                <w:kern w:val="0"/>
              </w:rPr>
              <w:t xml:space="preserve">   </w:t>
            </w:r>
            <w:r>
              <w:rPr>
                <w:rFonts w:hint="eastAsia" w:asciiTheme="minorEastAsia" w:hAnsiTheme="minorEastAsia"/>
                <w:color w:val="000000"/>
                <w:kern w:val="0"/>
              </w:rPr>
              <w:t>×</w:t>
            </w:r>
            <w:r>
              <w:rPr>
                <w:rFonts w:hint="default" w:asciiTheme="minorEastAsia" w:hAnsiTheme="minorEastAsia"/>
                <w:color w:val="000000"/>
                <w:kern w:val="0"/>
              </w:rPr>
              <w:t xml:space="preserve">100  </w:t>
            </w:r>
            <w:r>
              <w:rPr>
                <w:rFonts w:hint="eastAsia" w:asciiTheme="minorEastAsia" w:hAnsiTheme="minorEastAsia"/>
                <w:color w:val="000000"/>
                <w:kern w:val="0"/>
              </w:rPr>
              <w:t>　　　　　　　　　　　</w:t>
            </w:r>
            <w:r>
              <w:rPr>
                <w:rFonts w:hint="eastAsia" w:asciiTheme="minorEastAsia" w:hAnsiTheme="minorEastAsia"/>
                <w:color w:val="000000"/>
                <w:kern w:val="0"/>
                <w:u w:val="single" w:color="000000"/>
              </w:rPr>
              <w:t>割合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Ａ：申込時点における最近３か月間の指定業種に属する事業の売上高等</w:t>
            </w:r>
            <w:r>
              <w:rPr>
                <w:rFonts w:hint="eastAsia" w:asciiTheme="minorEastAsia" w:hAnsiTheme="minorEastAsia"/>
                <w:color w:val="000000"/>
                <w:spacing w:val="16"/>
                <w:kern w:val="0"/>
              </w:rPr>
              <w:t>　</w:t>
            </w:r>
            <w:r>
              <w:rPr>
                <w:rFonts w:hint="eastAsia" w:asciiTheme="minorEastAsia" w:hAnsiTheme="minorEastAsia"/>
                <w:color w:val="000000"/>
                <w:spacing w:val="16"/>
                <w:kern w:val="0"/>
                <w:u w:val="single" w:color="auto"/>
              </w:rPr>
              <w:t>　　　　　　　　</w:t>
            </w:r>
            <w:r>
              <w:rPr>
                <w:rFonts w:hint="eastAsia" w:asciiTheme="minorEastAsia" w:hAnsiTheme="minorEastAsia"/>
                <w:color w:val="000000"/>
                <w:spacing w:val="16"/>
                <w:kern w:val="0"/>
              </w:rPr>
              <w:t>円</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　　Ｂ：Ａの期間に対応する前年の３か月間の指定業種に属する事業の売上高等</w:t>
            </w:r>
            <w:r>
              <w:rPr>
                <w:rFonts w:hint="eastAsia" w:asciiTheme="minorEastAsia" w:hAnsiTheme="minorEastAsia"/>
                <w:color w:val="000000"/>
                <w:kern w:val="0"/>
                <w:u w:val="single" w:color="000000"/>
              </w:rPr>
              <w:t>　　</w:t>
            </w:r>
            <w:r>
              <w:rPr>
                <w:rFonts w:hint="default" w:asciiTheme="minorEastAsia" w:hAnsiTheme="minorEastAsia"/>
                <w:color w:val="000000"/>
                <w:kern w:val="0"/>
                <w:u w:val="single" w:color="000000"/>
              </w:rPr>
              <w:t xml:space="preserve"> </w:t>
            </w:r>
            <w:r>
              <w:rPr>
                <w:rFonts w:hint="eastAsia" w:asciiTheme="minorEastAsia" w:hAnsiTheme="minorEastAsia"/>
                <w:color w:val="000000"/>
                <w:kern w:val="0"/>
                <w:u w:val="single" w:color="000000"/>
              </w:rPr>
              <w:t>　　　　　　円</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kern w:val="0"/>
              </w:rPr>
            </w:pPr>
            <w:r>
              <w:rPr>
                <w:rFonts w:hint="eastAsia" w:asciiTheme="minorEastAsia" w:hAnsiTheme="minorEastAsia"/>
                <w:color w:val="000000"/>
                <w:kern w:val="0"/>
              </w:rPr>
              <w:t>　　Ｄ：Ａの期間に対応する前年の３か月間の全体の売上高等</w:t>
            </w:r>
            <w:r>
              <w:rPr>
                <w:rFonts w:hint="eastAsia" w:asciiTheme="minorEastAsia" w:hAnsiTheme="minorEastAsia"/>
                <w:color w:val="000000"/>
                <w:kern w:val="0"/>
              </w:rPr>
              <w:t xml:space="preserve">  </w:t>
            </w: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u w:val="single" w:color="auto"/>
              </w:rPr>
              <w:t xml:space="preserve">           </w:t>
            </w:r>
            <w:r>
              <w:rPr>
                <w:rFonts w:hint="eastAsia" w:asciiTheme="minorEastAsia" w:hAnsiTheme="minorEastAsia"/>
                <w:color w:val="000000"/>
                <w:kern w:val="0"/>
                <w:u w:val="single" w:color="auto"/>
              </w:rPr>
              <w:t>　　</w:t>
            </w:r>
            <w:r>
              <w:rPr>
                <w:rFonts w:hint="eastAsia" w:asciiTheme="minorEastAsia" w:hAnsiTheme="minorEastAsia"/>
                <w:color w:val="000000"/>
                <w:kern w:val="0"/>
                <w:u w:val="single" w:color="auto"/>
              </w:rPr>
              <w:t xml:space="preserve">   </w:t>
            </w:r>
            <w:r>
              <w:rPr>
                <w:rFonts w:hint="eastAsia" w:asciiTheme="minorEastAsia" w:hAnsiTheme="minorEastAsia"/>
                <w:color w:val="000000"/>
                <w:kern w:val="0"/>
                <w:u w:val="single" w:color="auto"/>
              </w:rPr>
              <w:t>円</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（２）企業全体の売上高等の減少率</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u w:val="single" w:color="auto"/>
              </w:rPr>
            </w:pPr>
            <w:r>
              <w:rPr>
                <w:rFonts w:hint="eastAsia" w:asciiTheme="minorEastAsia" w:hAnsiTheme="minorEastAsia"/>
                <w:color w:val="000000"/>
                <w:spacing w:val="16"/>
                <w:kern w:val="0"/>
              </w:rPr>
              <w:t>　　　　</w:t>
            </w:r>
            <w:r>
              <w:rPr>
                <w:rFonts w:hint="eastAsia" w:asciiTheme="minorEastAsia" w:hAnsiTheme="minorEastAsia"/>
                <w:color w:val="000000"/>
                <w:spacing w:val="16"/>
                <w:kern w:val="0"/>
                <w:u w:val="single" w:color="auto"/>
              </w:rPr>
              <w:t>Ｄ－Ｃ</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u w:val="single" w:color="auto"/>
              </w:rPr>
            </w:pPr>
            <w:r>
              <w:rPr>
                <w:rFonts w:hint="eastAsia" w:asciiTheme="minorEastAsia" w:hAnsiTheme="minorEastAsia"/>
                <w:color w:val="000000"/>
                <w:spacing w:val="16"/>
                <w:kern w:val="0"/>
              </w:rPr>
              <w:t>　　　　　Ｄ　　×</w:t>
            </w:r>
            <w:r>
              <w:rPr>
                <w:rFonts w:hint="eastAsia" w:asciiTheme="minorEastAsia" w:hAnsiTheme="minorEastAsia"/>
                <w:color w:val="000000"/>
                <w:spacing w:val="16"/>
                <w:kern w:val="0"/>
              </w:rPr>
              <w:t>100</w:t>
            </w:r>
            <w:r>
              <w:rPr>
                <w:rFonts w:hint="eastAsia" w:asciiTheme="minorEastAsia" w:hAnsiTheme="minorEastAsia"/>
                <w:color w:val="000000"/>
                <w:spacing w:val="16"/>
                <w:kern w:val="0"/>
              </w:rPr>
              <w:t>　　　　　　　　　　</w:t>
            </w:r>
            <w:r>
              <w:rPr>
                <w:rFonts w:hint="eastAsia" w:asciiTheme="minorEastAsia" w:hAnsiTheme="minorEastAsia"/>
                <w:color w:val="000000"/>
                <w:spacing w:val="16"/>
                <w:kern w:val="0"/>
                <w:u w:val="single" w:color="auto"/>
              </w:rPr>
              <w:t>減少率　　　　％</w:t>
            </w:r>
          </w:p>
          <w:p>
            <w:pPr>
              <w:pStyle w:val="0"/>
              <w:suppressAutoHyphens w:val="1"/>
              <w:kinsoku w:val="0"/>
              <w:overflowPunct w:val="0"/>
              <w:autoSpaceDE w:val="0"/>
              <w:autoSpaceDN w:val="0"/>
              <w:adjustRightInd w:val="0"/>
              <w:spacing w:line="240" w:lineRule="exact"/>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　　Ｃ：Ａの期間の全体の売上高等</w:t>
            </w:r>
            <w:r>
              <w:rPr>
                <w:rFonts w:hint="eastAsia" w:asciiTheme="minorEastAsia" w:hAnsiTheme="minorEastAsia"/>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480" w:firstLineChars="200"/>
              <w:jc w:val="left"/>
              <w:textAlignment w:val="baseline"/>
              <w:rPr>
                <w:rFonts w:hint="default" w:asciiTheme="minorEastAsia" w:hAnsiTheme="minorEastAsia"/>
                <w:color w:val="000000"/>
                <w:spacing w:val="16"/>
                <w:kern w:val="0"/>
              </w:rPr>
            </w:pPr>
            <w:r>
              <w:rPr>
                <w:rFonts w:hint="default"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-6350</wp:posOffset>
                      </wp:positionH>
                      <wp:positionV relativeFrom="paragraph">
                        <wp:posOffset>214630</wp:posOffset>
                      </wp:positionV>
                      <wp:extent cx="6281420" cy="177228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6281420" cy="1772285"/>
                              </a:xfrm>
                              <a:prstGeom prst="rect">
                                <a:avLst/>
                              </a:prstGeom>
                              <a:noFill/>
                              <a:ln w="9525">
                                <a:solidFill>
                                  <a:srgbClr val="FFFFFF"/>
                                </a:solidFill>
                                <a:miter lim="800000"/>
                                <a:headEnd/>
                                <a:tailEnd/>
                              </a:ln>
                            </wps:spPr>
                            <wps:txbx>
                              <w:txbxContent>
                                <w:p>
                                  <w:pPr>
                                    <w:pStyle w:val="0"/>
                                    <w:suppressAutoHyphens w:val="1"/>
                                    <w:kinsoku w:val="0"/>
                                    <w:wordWrap w:val="0"/>
                                    <w:overflowPunct w:val="0"/>
                                    <w:autoSpaceDE w:val="0"/>
                                    <w:autoSpaceDN w:val="0"/>
                                    <w:adjustRightInd w:val="0"/>
                                    <w:spacing w:line="240" w:lineRule="exact"/>
                                    <w:ind w:left="844" w:leftChars="-66" w:hanging="983" w:hangingChars="406"/>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14" w:leftChars="-66" w:hanging="853" w:hangingChars="406"/>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（留意事項）</w:t>
                                  </w:r>
                                </w:p>
                                <w:p>
                                  <w:pPr>
                                    <w:pStyle w:val="19"/>
                                    <w:numPr>
                                      <w:ilvl w:val="0"/>
                                      <w:numId w:val="1"/>
                                    </w:numPr>
                                    <w:suppressAutoHyphens w:val="1"/>
                                    <w:wordWrap w:val="0"/>
                                    <w:spacing w:line="240" w:lineRule="exact"/>
                                    <w:ind w:leftChars="0"/>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本認定とは別に、金融機関及び信用保証協会による金融上の審査があります。</w:t>
                                  </w:r>
                                </w:p>
                                <w:p>
                                  <w:pPr>
                                    <w:pStyle w:val="19"/>
                                    <w:numPr>
                                      <w:ilvl w:val="0"/>
                                      <w:numId w:val="1"/>
                                    </w:numPr>
                                    <w:suppressAutoHyphens w:val="1"/>
                                    <w:wordWrap w:val="0"/>
                                    <w:spacing w:line="240" w:lineRule="exact"/>
                                    <w:ind w:leftChars="0"/>
                                    <w:jc w:val="left"/>
                                    <w:textAlignment w:val="baseline"/>
                                    <w:rPr>
                                      <w:rFonts w:hint="default" w:asciiTheme="minorEastAsia" w:hAnsiTheme="minorEastAsia"/>
                                      <w:color w:val="000000"/>
                                      <w:kern w:val="0"/>
                                    </w:rPr>
                                  </w:pPr>
                                  <w:r>
                                    <w:rPr>
                                      <w:rFonts w:hint="eastAsia" w:asciiTheme="minorEastAsia" w:hAnsiTheme="minorEastAsia"/>
                                      <w:color w:val="000000"/>
                                      <w:kern w:val="0"/>
                                    </w:rPr>
                                    <w:t xml:space="preserve"> </w:t>
                                  </w:r>
                                  <w:r>
                                    <w:rPr>
                                      <w:rFonts w:hint="eastAsia" w:asciiTheme="minorEastAsia" w:hAnsiTheme="minorEastAsia"/>
                                      <w:color w:val="000000"/>
                                      <w:kern w:val="0"/>
                                    </w:rPr>
                                    <w:t>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上記のとおり、相違ないことを認定します。</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商　第　　　　　号</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w:t>
                                  </w:r>
                                  <w:r>
                                    <w:rPr>
                                      <w:rFonts w:hint="default" w:asciiTheme="minorEastAsia" w:hAnsiTheme="minorEastAsia"/>
                                      <w:color w:val="000000"/>
                                      <w:kern w:val="0"/>
                                    </w:rPr>
                                    <w:t>　</w:t>
                                  </w:r>
                                  <w:r>
                                    <w:rPr>
                                      <w:rFonts w:hint="eastAsia" w:asciiTheme="minorEastAsia" w:hAnsiTheme="minorEastAsia"/>
                                      <w:color w:val="000000"/>
                                      <w:kern w:val="0"/>
                                    </w:rPr>
                                    <w:t>　　年　　月　　日</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（注）本書認定の有効期間：　</w:t>
                                  </w:r>
                                  <w:r>
                                    <w:rPr>
                                      <w:rFonts w:hint="default" w:asciiTheme="minorEastAsia" w:hAnsiTheme="minorEastAsia"/>
                                      <w:color w:val="000000"/>
                                      <w:kern w:val="0"/>
                                    </w:rPr>
                                    <w:t>　</w:t>
                                  </w:r>
                                  <w:r>
                                    <w:rPr>
                                      <w:rFonts w:hint="eastAsia" w:asciiTheme="minorEastAsia" w:hAnsiTheme="minorEastAsia"/>
                                      <w:color w:val="000000"/>
                                      <w:kern w:val="0"/>
                                    </w:rPr>
                                    <w:t>　　年　　月　　日から　</w:t>
                                  </w:r>
                                  <w:r>
                                    <w:rPr>
                                      <w:rFonts w:hint="default" w:asciiTheme="minorEastAsia" w:hAnsiTheme="minorEastAsia"/>
                                      <w:color w:val="000000"/>
                                      <w:kern w:val="0"/>
                                    </w:rPr>
                                    <w:t>　</w:t>
                                  </w:r>
                                  <w:r>
                                    <w:rPr>
                                      <w:rFonts w:hint="eastAsia" w:asciiTheme="minorEastAsia" w:hAnsiTheme="minorEastAsia"/>
                                      <w:color w:val="000000"/>
                                      <w:kern w:val="0"/>
                                    </w:rPr>
                                    <w:t>　　年　　月　　日まで</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p>
                                <w:p>
                                  <w:pPr>
                                    <w:pStyle w:val="0"/>
                                    <w:suppressAutoHyphens w:val="1"/>
                                    <w:wordWrap w:val="0"/>
                                    <w:spacing w:line="240" w:lineRule="exact"/>
                                    <w:ind w:left="210" w:leftChars="100" w:firstLine="5250" w:firstLineChars="2500"/>
                                    <w:jc w:val="left"/>
                                    <w:textAlignment w:val="baseline"/>
                                    <w:rPr>
                                      <w:rFonts w:hint="default" w:asciiTheme="minorEastAsia" w:hAnsiTheme="minorEastAsia"/>
                                      <w:color w:val="000000"/>
                                      <w:kern w:val="0"/>
                                    </w:rPr>
                                  </w:pPr>
                                  <w:r>
                                    <w:rPr>
                                      <w:rFonts w:hint="eastAsia" w:asciiTheme="minorEastAsia" w:hAnsiTheme="minorEastAsia"/>
                                      <w:color w:val="000000"/>
                                      <w:kern w:val="0"/>
                                    </w:rPr>
                                    <w:t>寒河江市長　齋　藤　真　</w:t>
                                  </w:r>
                                  <w:bookmarkStart w:id="0" w:name="_GoBack"/>
                                  <w:bookmarkEnd w:id="0"/>
                                  <w:r>
                                    <w:rPr>
                                      <w:rFonts w:hint="eastAsia" w:asciiTheme="minorEastAsia" w:hAnsiTheme="minorEastAsia"/>
                                      <w:color w:val="000000"/>
                                      <w:kern w:val="0"/>
                                    </w:rPr>
                                    <w:t>朗</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494.6pt;height:139.55000000000001pt;mso-position-horizontal-relative:text;position:absolute;margin-left:-0.5pt;margin-top:16.89pt;mso-wrap-distance-bottom:0pt;mso-wrap-distance-right:9pt;mso-wrap-distance-top:0pt;v-text-anchor:top;" o:spid="_x0000_s1026"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suppressAutoHyphens w:val="1"/>
                              <w:kinsoku w:val="0"/>
                              <w:wordWrap w:val="0"/>
                              <w:overflowPunct w:val="0"/>
                              <w:autoSpaceDE w:val="0"/>
                              <w:autoSpaceDN w:val="0"/>
                              <w:adjustRightInd w:val="0"/>
                              <w:spacing w:line="240" w:lineRule="exact"/>
                              <w:ind w:left="844" w:leftChars="-66" w:hanging="983" w:hangingChars="406"/>
                              <w:jc w:val="left"/>
                              <w:textAlignment w:val="baseline"/>
                              <w:rPr>
                                <w:rFonts w:hint="default" w:asciiTheme="minorEastAsia" w:hAnsiTheme="minorEastAsia"/>
                                <w:color w:val="000000"/>
                                <w:spacing w:val="16"/>
                                <w:kern w:val="0"/>
                              </w:rPr>
                            </w:pPr>
                            <w:r>
                              <w:rPr>
                                <w:rFonts w:hint="eastAsia" w:asciiTheme="minorEastAsia" w:hAnsiTheme="minor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240" w:lineRule="exact"/>
                              <w:ind w:left="714" w:leftChars="-66" w:hanging="853" w:hangingChars="406"/>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Theme="minorEastAsia" w:hAnsiTheme="minorEastAsia"/>
                                <w:color w:val="000000"/>
                                <w:spacing w:val="16"/>
                                <w:kern w:val="0"/>
                              </w:rPr>
                            </w:pPr>
                            <w:r>
                              <w:rPr>
                                <w:rFonts w:hint="eastAsia" w:asciiTheme="minorEastAsia" w:hAnsiTheme="minorEastAsia"/>
                                <w:color w:val="000000"/>
                                <w:kern w:val="0"/>
                              </w:rPr>
                              <w:t>（留意事項）</w:t>
                            </w:r>
                          </w:p>
                          <w:p>
                            <w:pPr>
                              <w:pStyle w:val="19"/>
                              <w:numPr>
                                <w:ilvl w:val="0"/>
                                <w:numId w:val="1"/>
                              </w:numPr>
                              <w:suppressAutoHyphens w:val="1"/>
                              <w:wordWrap w:val="0"/>
                              <w:spacing w:line="240" w:lineRule="exact"/>
                              <w:ind w:leftChars="0"/>
                              <w:jc w:val="left"/>
                              <w:textAlignment w:val="baseline"/>
                              <w:rPr>
                                <w:rFonts w:hint="default" w:asciiTheme="minorEastAsia" w:hAnsiTheme="minorEastAsia"/>
                                <w:color w:val="000000"/>
                                <w:spacing w:val="16"/>
                                <w:kern w:val="0"/>
                              </w:rPr>
                            </w:pPr>
                            <w:r>
                              <w:rPr>
                                <w:rFonts w:hint="default" w:asciiTheme="minorEastAsia" w:hAnsiTheme="minorEastAsia"/>
                                <w:color w:val="000000"/>
                                <w:kern w:val="0"/>
                              </w:rPr>
                              <w:t xml:space="preserve"> </w:t>
                            </w:r>
                            <w:r>
                              <w:rPr>
                                <w:rFonts w:hint="eastAsia" w:asciiTheme="minorEastAsia" w:hAnsiTheme="minorEastAsia"/>
                                <w:color w:val="000000"/>
                                <w:kern w:val="0"/>
                              </w:rPr>
                              <w:t>本認定とは別に、金融機関及び信用保証協会による金融上の審査があります。</w:t>
                            </w:r>
                          </w:p>
                          <w:p>
                            <w:pPr>
                              <w:pStyle w:val="19"/>
                              <w:numPr>
                                <w:ilvl w:val="0"/>
                                <w:numId w:val="1"/>
                              </w:numPr>
                              <w:suppressAutoHyphens w:val="1"/>
                              <w:wordWrap w:val="0"/>
                              <w:spacing w:line="240" w:lineRule="exact"/>
                              <w:ind w:leftChars="0"/>
                              <w:jc w:val="left"/>
                              <w:textAlignment w:val="baseline"/>
                              <w:rPr>
                                <w:rFonts w:hint="default" w:asciiTheme="minorEastAsia" w:hAnsiTheme="minorEastAsia"/>
                                <w:color w:val="000000"/>
                                <w:kern w:val="0"/>
                              </w:rPr>
                            </w:pPr>
                            <w:r>
                              <w:rPr>
                                <w:rFonts w:hint="eastAsia" w:asciiTheme="minorEastAsia" w:hAnsiTheme="minorEastAsia"/>
                                <w:color w:val="000000"/>
                                <w:kern w:val="0"/>
                              </w:rPr>
                              <w:t xml:space="preserve"> </w:t>
                            </w:r>
                            <w:r>
                              <w:rPr>
                                <w:rFonts w:hint="eastAsia" w:asciiTheme="minorEastAsia" w:hAnsiTheme="minorEastAsia"/>
                                <w:color w:val="000000"/>
                                <w:kern w:val="0"/>
                              </w:rPr>
                              <w:t>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上記のとおり、相違ないことを認定します。</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商　第　　　　　号</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w:t>
                            </w:r>
                            <w:r>
                              <w:rPr>
                                <w:rFonts w:hint="default" w:asciiTheme="minorEastAsia" w:hAnsiTheme="minorEastAsia"/>
                                <w:color w:val="000000"/>
                                <w:kern w:val="0"/>
                              </w:rPr>
                              <w:t>　</w:t>
                            </w:r>
                            <w:r>
                              <w:rPr>
                                <w:rFonts w:hint="eastAsia" w:asciiTheme="minorEastAsia" w:hAnsiTheme="minorEastAsia"/>
                                <w:color w:val="000000"/>
                                <w:kern w:val="0"/>
                              </w:rPr>
                              <w:t>　　年　　月　　日</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r>
                              <w:rPr>
                                <w:rFonts w:hint="eastAsia" w:asciiTheme="minorEastAsia" w:hAnsiTheme="minorEastAsia"/>
                                <w:color w:val="000000"/>
                                <w:kern w:val="0"/>
                              </w:rPr>
                              <w:t>　（注）本書認定の有効期間：　</w:t>
                            </w:r>
                            <w:r>
                              <w:rPr>
                                <w:rFonts w:hint="default" w:asciiTheme="minorEastAsia" w:hAnsiTheme="minorEastAsia"/>
                                <w:color w:val="000000"/>
                                <w:kern w:val="0"/>
                              </w:rPr>
                              <w:t>　</w:t>
                            </w:r>
                            <w:r>
                              <w:rPr>
                                <w:rFonts w:hint="eastAsia" w:asciiTheme="minorEastAsia" w:hAnsiTheme="minorEastAsia"/>
                                <w:color w:val="000000"/>
                                <w:kern w:val="0"/>
                              </w:rPr>
                              <w:t>　　年　　月　　日から　</w:t>
                            </w:r>
                            <w:r>
                              <w:rPr>
                                <w:rFonts w:hint="default" w:asciiTheme="minorEastAsia" w:hAnsiTheme="minorEastAsia"/>
                                <w:color w:val="000000"/>
                                <w:kern w:val="0"/>
                              </w:rPr>
                              <w:t>　</w:t>
                            </w:r>
                            <w:r>
                              <w:rPr>
                                <w:rFonts w:hint="eastAsia" w:asciiTheme="minorEastAsia" w:hAnsiTheme="minorEastAsia"/>
                                <w:color w:val="000000"/>
                                <w:kern w:val="0"/>
                              </w:rPr>
                              <w:t>　　年　　月　　日まで</w:t>
                            </w:r>
                          </w:p>
                          <w:p>
                            <w:pPr>
                              <w:pStyle w:val="0"/>
                              <w:suppressAutoHyphens w:val="1"/>
                              <w:wordWrap w:val="0"/>
                              <w:spacing w:line="240" w:lineRule="exact"/>
                              <w:ind w:left="492" w:hanging="492"/>
                              <w:jc w:val="left"/>
                              <w:textAlignment w:val="baseline"/>
                              <w:rPr>
                                <w:rFonts w:hint="default" w:asciiTheme="minorEastAsia" w:hAnsiTheme="minorEastAsia"/>
                                <w:color w:val="000000"/>
                                <w:kern w:val="0"/>
                              </w:rPr>
                            </w:pPr>
                          </w:p>
                          <w:p>
                            <w:pPr>
                              <w:pStyle w:val="0"/>
                              <w:suppressAutoHyphens w:val="1"/>
                              <w:wordWrap w:val="0"/>
                              <w:spacing w:line="240" w:lineRule="exact"/>
                              <w:ind w:left="210" w:leftChars="100" w:firstLine="5250" w:firstLineChars="2500"/>
                              <w:jc w:val="left"/>
                              <w:textAlignment w:val="baseline"/>
                              <w:rPr>
                                <w:rFonts w:hint="default" w:asciiTheme="minorEastAsia" w:hAnsiTheme="minorEastAsia"/>
                                <w:color w:val="000000"/>
                                <w:kern w:val="0"/>
                              </w:rPr>
                            </w:pPr>
                            <w:r>
                              <w:rPr>
                                <w:rFonts w:hint="eastAsia" w:asciiTheme="minorEastAsia" w:hAnsiTheme="minorEastAsia"/>
                                <w:color w:val="000000"/>
                                <w:kern w:val="0"/>
                              </w:rPr>
                              <w:t>寒河江市長　齋　藤　真　</w:t>
                            </w:r>
                            <w:bookmarkStart w:id="1" w:name="_GoBack"/>
                            <w:bookmarkEnd w:id="1"/>
                            <w:r>
                              <w:rPr>
                                <w:rFonts w:hint="eastAsia" w:asciiTheme="minorEastAsia" w:hAnsiTheme="minorEastAsia"/>
                                <w:color w:val="000000"/>
                                <w:kern w:val="0"/>
                              </w:rPr>
                              <w:t>朗</w:t>
                            </w:r>
                          </w:p>
                        </w:txbxContent>
                      </v:textbox>
                      <v:imagedata o:title=""/>
                      <w10:wrap type="none" anchorx="text" anchory="text"/>
                    </v:shape>
                  </w:pict>
                </mc:Fallback>
              </mc:AlternateContent>
            </w:r>
            <w:r>
              <w:rPr>
                <w:rFonts w:hint="eastAsia" w:asciiTheme="minorEastAsia" w:hAnsiTheme="minorEastAsia"/>
                <w:color w:val="000000"/>
                <w:spacing w:val="16"/>
                <w:kern w:val="0"/>
              </w:rPr>
              <w:t>Ｄ：Ａの期間に対応する前年の３か月間の全体の売上高等</w:t>
            </w:r>
            <w:r>
              <w:rPr>
                <w:rFonts w:hint="eastAsia" w:asciiTheme="minorEastAsia" w:hAnsiTheme="minorEastAsia"/>
                <w:color w:val="000000"/>
                <w:spacing w:val="16"/>
                <w:kern w:val="0"/>
                <w:u w:val="single" w:color="auto"/>
              </w:rPr>
              <w:t>　　　　　　　円</w:t>
            </w:r>
          </w:p>
        </w:tc>
      </w:tr>
    </w:tbl>
    <w:p>
      <w:pPr>
        <w:pStyle w:val="0"/>
        <w:spacing w:line="240" w:lineRule="exact"/>
        <w:rPr>
          <w:rFonts w:hint="default" w:asciiTheme="minorEastAsia" w:hAnsiTheme="minorEastAsia"/>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D30FD68"/>
    <w:lvl w:ilvl="0" w:tplc="B03ECBAC">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ゴシック" w:hAnsi="ＭＳ ゴシック" w:eastAsia="ＭＳ ゴシック"/>
      <w:color w:val="000000"/>
      <w:kern w:val="0"/>
    </w:rPr>
  </w:style>
  <w:style w:type="character" w:styleId="16" w:customStyle="1">
    <w:name w:val="記 (文字)"/>
    <w:basedOn w:val="10"/>
    <w:next w:val="16"/>
    <w:link w:val="15"/>
    <w:uiPriority w:val="0"/>
    <w:rPr>
      <w:rFonts w:ascii="ＭＳ ゴシック" w:hAnsi="ＭＳ ゴシック" w:eastAsia="ＭＳ ゴシック"/>
      <w:color w:val="000000"/>
      <w:kern w:val="0"/>
    </w:rPr>
  </w:style>
  <w:style w:type="paragraph" w:styleId="17">
    <w:name w:val="Closing"/>
    <w:basedOn w:val="0"/>
    <w:next w:val="17"/>
    <w:link w:val="18"/>
    <w:uiPriority w:val="0"/>
    <w:pPr>
      <w:jc w:val="right"/>
    </w:pPr>
    <w:rPr>
      <w:rFonts w:ascii="ＭＳ ゴシック" w:hAnsi="ＭＳ ゴシック" w:eastAsia="ＭＳ ゴシック"/>
      <w:color w:val="000000"/>
      <w:kern w:val="0"/>
    </w:rPr>
  </w:style>
  <w:style w:type="character" w:styleId="18" w:customStyle="1">
    <w:name w:val="結語 (文字)"/>
    <w:basedOn w:val="10"/>
    <w:next w:val="18"/>
    <w:link w:val="17"/>
    <w:uiPriority w:val="0"/>
    <w:rPr>
      <w:rFonts w:ascii="ＭＳ ゴシック" w:hAnsi="ＭＳ ゴシック" w:eastAsia="ＭＳ ゴシック"/>
      <w:color w:val="000000"/>
      <w:kern w:val="0"/>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825</Characters>
  <Application>JUST Note</Application>
  <Lines>61</Lines>
  <Paragraphs>35</Paragraphs>
  <CharactersWithSpaces>1240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飯田 峻司</dc:creator>
  <cp:lastModifiedBy>商工創成課０１</cp:lastModifiedBy>
  <cp:lastPrinted>2013-06-26T05:58:00Z</cp:lastPrinted>
  <dcterms:created xsi:type="dcterms:W3CDTF">2020-06-02T00:46:00Z</dcterms:created>
  <dcterms:modified xsi:type="dcterms:W3CDTF">2025-04-22T01:04:08Z</dcterms:modified>
  <cp:revision>3</cp:revision>
</cp:coreProperties>
</file>